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DB041" w14:textId="77777777" w:rsidR="00736B23" w:rsidRPr="00BD773D" w:rsidRDefault="00BD773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D773D">
        <w:rPr>
          <w:rFonts w:ascii="Arial" w:hAnsi="Arial" w:cs="Arial"/>
          <w:b/>
          <w:bCs/>
          <w:sz w:val="24"/>
          <w:szCs w:val="24"/>
          <w:u w:val="single"/>
        </w:rPr>
        <w:t>Champaign County Fair Senior Day 2021</w:t>
      </w:r>
    </w:p>
    <w:p w14:paraId="2AEF92B1" w14:textId="77777777" w:rsidR="00BD773D" w:rsidRDefault="00BD773D">
      <w:pPr>
        <w:rPr>
          <w:rFonts w:ascii="Arial" w:hAnsi="Arial" w:cs="Arial"/>
          <w:sz w:val="24"/>
          <w:szCs w:val="24"/>
        </w:rPr>
      </w:pPr>
      <w:r w:rsidRPr="00BD773D">
        <w:rPr>
          <w:rFonts w:ascii="Arial" w:hAnsi="Arial" w:cs="Arial"/>
          <w:sz w:val="24"/>
          <w:szCs w:val="24"/>
        </w:rPr>
        <w:t>The Senior Day at the Champaign County Fair will be Tuesday July 27</w:t>
      </w:r>
      <w:r w:rsidRPr="00BD773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  <w:r w:rsidR="00B260A3">
        <w:rPr>
          <w:rFonts w:ascii="Arial" w:hAnsi="Arial" w:cs="Arial"/>
          <w:sz w:val="24"/>
          <w:szCs w:val="24"/>
        </w:rPr>
        <w:t xml:space="preserve"> Marvin Lee is the entertainment. In 2019, patrons walked around before, during and after Marvin was singing.</w:t>
      </w:r>
      <w:r>
        <w:rPr>
          <w:rFonts w:ascii="Arial" w:hAnsi="Arial" w:cs="Arial"/>
          <w:sz w:val="24"/>
          <w:szCs w:val="24"/>
        </w:rPr>
        <w:t xml:space="preserve"> Businesses can have a booth for free and the fair board will provide a table for you. The hours to be present are 9-12. There will be a one-hour break for lunch from noon-1:00.</w:t>
      </w:r>
      <w:r w:rsidR="00B260A3">
        <w:rPr>
          <w:rFonts w:ascii="Arial" w:hAnsi="Arial" w:cs="Arial"/>
          <w:sz w:val="24"/>
          <w:szCs w:val="24"/>
        </w:rPr>
        <w:t xml:space="preserve"> You are encouraged to visit the food vendors during this time. Who doesn’t want a lemon shake up right now and a corn dog?</w:t>
      </w:r>
    </w:p>
    <w:p w14:paraId="43DB6B6A" w14:textId="77777777" w:rsidR="00BD773D" w:rsidRDefault="00BD77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Bingo will be from 1-2. Businesses who wish to participate in the Bingo from 1-2 are asked to do the following:</w:t>
      </w:r>
    </w:p>
    <w:p w14:paraId="53B4968D" w14:textId="77777777" w:rsidR="00BD773D" w:rsidRDefault="00BD77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 bingo prize- In 2019 there were very generous items such as gift cards to local businesses, fun summer themed items, household baskets and more.</w:t>
      </w:r>
    </w:p>
    <w:p w14:paraId="52007F48" w14:textId="215385B5" w:rsidR="00BD773D" w:rsidRDefault="00BD77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business providing a gift will </w:t>
      </w:r>
      <w:r w:rsidR="00ED0F9B">
        <w:rPr>
          <w:rFonts w:ascii="Arial" w:hAnsi="Arial" w:cs="Arial"/>
          <w:sz w:val="24"/>
          <w:szCs w:val="24"/>
        </w:rPr>
        <w:t xml:space="preserve">need to </w:t>
      </w:r>
      <w:r>
        <w:rPr>
          <w:rFonts w:ascii="Arial" w:hAnsi="Arial" w:cs="Arial"/>
          <w:sz w:val="24"/>
          <w:szCs w:val="24"/>
        </w:rPr>
        <w:t>call their</w:t>
      </w:r>
      <w:r w:rsidR="00B260A3">
        <w:rPr>
          <w:rFonts w:ascii="Arial" w:hAnsi="Arial" w:cs="Arial"/>
          <w:sz w:val="24"/>
          <w:szCs w:val="24"/>
        </w:rPr>
        <w:t xml:space="preserve"> own</w:t>
      </w:r>
      <w:r>
        <w:rPr>
          <w:rFonts w:ascii="Arial" w:hAnsi="Arial" w:cs="Arial"/>
          <w:sz w:val="24"/>
          <w:szCs w:val="24"/>
        </w:rPr>
        <w:t xml:space="preserve"> game of Bingo and award the winner their winning item. Once your game is called, you may leave or feel free to stay </w:t>
      </w:r>
      <w:r w:rsidR="00B260A3">
        <w:rPr>
          <w:rFonts w:ascii="Arial" w:hAnsi="Arial" w:cs="Arial"/>
          <w:sz w:val="24"/>
          <w:szCs w:val="24"/>
        </w:rPr>
        <w:t>at your booth until Bingo is over. Some of the attendees for Bingo are not those who attended the morning session.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3D31A5" w14:textId="1B51FC45" w:rsidR="00ED0F9B" w:rsidRDefault="00ED0F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Assisted Living and Independent Living Communities are encouraged to bring their residents that day! The building does have air conditioning.</w:t>
      </w:r>
    </w:p>
    <w:p w14:paraId="781FC1BF" w14:textId="77777777" w:rsidR="00B260A3" w:rsidRDefault="00B26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get your name on the vendor list, or further questions, please e-mail </w:t>
      </w:r>
    </w:p>
    <w:p w14:paraId="7558BF5C" w14:textId="77777777" w:rsidR="00B260A3" w:rsidRDefault="00B26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 Wallace at:</w:t>
      </w:r>
      <w:bookmarkStart w:id="0" w:name="_GoBack"/>
      <w:bookmarkEnd w:id="0"/>
    </w:p>
    <w:p w14:paraId="68B219BD" w14:textId="77777777" w:rsidR="00B260A3" w:rsidRDefault="00ED0F9B">
      <w:pPr>
        <w:rPr>
          <w:rFonts w:ascii="Arial" w:hAnsi="Arial" w:cs="Arial"/>
          <w:sz w:val="24"/>
          <w:szCs w:val="24"/>
        </w:rPr>
      </w:pPr>
      <w:hyperlink r:id="rId4" w:history="1">
        <w:r w:rsidR="00B260A3" w:rsidRPr="00A75831">
          <w:rPr>
            <w:rStyle w:val="Hyperlink"/>
            <w:rFonts w:ascii="Arial" w:hAnsi="Arial" w:cs="Arial"/>
            <w:sz w:val="24"/>
            <w:szCs w:val="24"/>
          </w:rPr>
          <w:t>Cwallace6666@gmail.com</w:t>
        </w:r>
      </w:hyperlink>
    </w:p>
    <w:p w14:paraId="13926877" w14:textId="77777777" w:rsidR="00B260A3" w:rsidRDefault="00B260A3">
      <w:pPr>
        <w:rPr>
          <w:rFonts w:ascii="Arial" w:hAnsi="Arial" w:cs="Arial"/>
          <w:sz w:val="24"/>
          <w:szCs w:val="24"/>
        </w:rPr>
      </w:pPr>
    </w:p>
    <w:p w14:paraId="72BE59EB" w14:textId="77777777" w:rsidR="00B260A3" w:rsidRDefault="00B26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in advance for your participation in Senior Day 2021!</w:t>
      </w:r>
    </w:p>
    <w:p w14:paraId="0B8C9186" w14:textId="77777777" w:rsidR="00B260A3" w:rsidRDefault="00B260A3">
      <w:pPr>
        <w:rPr>
          <w:rFonts w:ascii="Arial" w:hAnsi="Arial" w:cs="Arial"/>
          <w:sz w:val="24"/>
          <w:szCs w:val="24"/>
        </w:rPr>
      </w:pPr>
    </w:p>
    <w:p w14:paraId="2AB76C9D" w14:textId="77777777" w:rsidR="00B260A3" w:rsidRDefault="00B26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Sandy Hockman</w:t>
      </w:r>
    </w:p>
    <w:p w14:paraId="59CE9FF2" w14:textId="77777777" w:rsidR="00B260A3" w:rsidRPr="00BD773D" w:rsidRDefault="00B26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Evergreen Place Assisted Living Champaign</w:t>
      </w:r>
    </w:p>
    <w:sectPr w:rsidR="00B260A3" w:rsidRPr="00BD7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3D"/>
    <w:rsid w:val="00736B23"/>
    <w:rsid w:val="00B260A3"/>
    <w:rsid w:val="00BD773D"/>
    <w:rsid w:val="00ED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0E43"/>
  <w15:chartTrackingRefBased/>
  <w15:docId w15:val="{94EAD924-DE0C-42A9-8140-75D63EA5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60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wallace666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Heritage Operations Group, LLC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Hockman</dc:creator>
  <cp:keywords/>
  <dc:description/>
  <cp:lastModifiedBy>Sandra Hockman</cp:lastModifiedBy>
  <cp:revision>4</cp:revision>
  <dcterms:created xsi:type="dcterms:W3CDTF">2021-05-21T13:27:00Z</dcterms:created>
  <dcterms:modified xsi:type="dcterms:W3CDTF">2021-05-21T13:52:00Z</dcterms:modified>
</cp:coreProperties>
</file>